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F" w:rsidRPr="009A1CAA" w:rsidRDefault="002B7E29" w:rsidP="002B7E29">
      <w:pPr>
        <w:jc w:val="center"/>
        <w:rPr>
          <w:b/>
          <w:sz w:val="28"/>
          <w:szCs w:val="28"/>
          <w:u w:val="single"/>
        </w:rPr>
      </w:pPr>
      <w:r w:rsidRPr="009A1CAA">
        <w:rPr>
          <w:b/>
          <w:sz w:val="28"/>
          <w:szCs w:val="28"/>
          <w:u w:val="single"/>
        </w:rPr>
        <w:t>Labeling Books Instruction Sheet</w:t>
      </w:r>
    </w:p>
    <w:p w:rsidR="002B7E29" w:rsidRPr="00000991" w:rsidRDefault="002B7E29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 xml:space="preserve">Go to </w:t>
      </w:r>
      <w:r w:rsidRPr="00000991">
        <w:rPr>
          <w:sz w:val="18"/>
          <w:szCs w:val="18"/>
          <w:highlight w:val="cyan"/>
        </w:rPr>
        <w:t>ht</w:t>
      </w:r>
      <w:r w:rsidR="00013BA8" w:rsidRPr="00000991">
        <w:rPr>
          <w:sz w:val="18"/>
          <w:szCs w:val="18"/>
          <w:highlight w:val="cyan"/>
        </w:rPr>
        <w:t>tp://www.scholastic.com/bookwizard</w:t>
      </w:r>
      <w:r w:rsidRPr="00000991">
        <w:rPr>
          <w:sz w:val="18"/>
          <w:szCs w:val="18"/>
          <w:highlight w:val="cyan"/>
        </w:rPr>
        <w:t>/</w:t>
      </w:r>
      <w:r w:rsidRPr="00000991">
        <w:rPr>
          <w:sz w:val="18"/>
          <w:szCs w:val="18"/>
        </w:rPr>
        <w:t>.</w:t>
      </w:r>
    </w:p>
    <w:p w:rsidR="002B7E29" w:rsidRPr="00000991" w:rsidRDefault="002B7E29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>Type the book title and click find books. If the book is in a series and has a subtitle, it may be easier to use that.</w:t>
      </w:r>
    </w:p>
    <w:p w:rsidR="002B7E29" w:rsidRPr="00000991" w:rsidRDefault="002B7E29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>Find the book that you searched for a</w:t>
      </w:r>
      <w:r w:rsidR="00F149DE" w:rsidRPr="00000991">
        <w:rPr>
          <w:sz w:val="18"/>
          <w:szCs w:val="18"/>
        </w:rPr>
        <w:t>nd</w:t>
      </w:r>
      <w:r w:rsidRPr="00000991">
        <w:rPr>
          <w:sz w:val="18"/>
          <w:szCs w:val="18"/>
        </w:rPr>
        <w:t xml:space="preserve"> click the title. Make sure that you have selected the right </w:t>
      </w:r>
      <w:r w:rsidR="00F7757F" w:rsidRPr="00000991">
        <w:rPr>
          <w:sz w:val="18"/>
          <w:szCs w:val="18"/>
        </w:rPr>
        <w:t>book;</w:t>
      </w:r>
      <w:r w:rsidRPr="00000991">
        <w:rPr>
          <w:sz w:val="18"/>
          <w:szCs w:val="18"/>
        </w:rPr>
        <w:t xml:space="preserve"> some have multipl</w:t>
      </w:r>
      <w:r w:rsidR="00000991" w:rsidRPr="00000991">
        <w:rPr>
          <w:sz w:val="18"/>
          <w:szCs w:val="18"/>
        </w:rPr>
        <w:t>e</w:t>
      </w:r>
      <w:r w:rsidRPr="00000991">
        <w:rPr>
          <w:sz w:val="18"/>
          <w:szCs w:val="18"/>
        </w:rPr>
        <w:t xml:space="preserve"> versions.</w:t>
      </w:r>
    </w:p>
    <w:p w:rsidR="008560AB" w:rsidRPr="00000991" w:rsidRDefault="002B7E29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>Look on the l</w:t>
      </w:r>
      <w:r w:rsidR="00000991" w:rsidRPr="00000991">
        <w:rPr>
          <w:sz w:val="18"/>
          <w:szCs w:val="18"/>
        </w:rPr>
        <w:t>e</w:t>
      </w:r>
      <w:r w:rsidRPr="00000991">
        <w:rPr>
          <w:sz w:val="18"/>
          <w:szCs w:val="18"/>
        </w:rPr>
        <w:t>ft side of the screen for the lexile and guided reading level</w:t>
      </w:r>
      <w:r w:rsidR="002913FF" w:rsidRPr="00000991">
        <w:rPr>
          <w:sz w:val="18"/>
          <w:szCs w:val="18"/>
        </w:rPr>
        <w:t xml:space="preserve">. </w:t>
      </w:r>
    </w:p>
    <w:p w:rsidR="008560AB" w:rsidRPr="00000991" w:rsidRDefault="002913FF" w:rsidP="002913FF">
      <w:pPr>
        <w:ind w:left="360"/>
        <w:jc w:val="center"/>
        <w:rPr>
          <w:sz w:val="18"/>
          <w:szCs w:val="18"/>
        </w:rPr>
      </w:pPr>
      <w:r w:rsidRPr="00000991">
        <w:rPr>
          <w:noProof/>
          <w:sz w:val="18"/>
          <w:szCs w:val="18"/>
        </w:rPr>
        <w:drawing>
          <wp:inline distT="0" distB="0" distL="0" distR="0">
            <wp:extent cx="2485448" cy="1504950"/>
            <wp:effectExtent l="19050" t="0" r="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9" t="6711" r="4255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4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1C5" w:rsidRPr="00000991">
        <w:rPr>
          <w:sz w:val="18"/>
          <w:szCs w:val="18"/>
        </w:rPr>
        <w:t xml:space="preserve"> </w:t>
      </w:r>
      <w:r w:rsidRPr="00000991">
        <w:rPr>
          <w:noProof/>
          <w:sz w:val="18"/>
          <w:szCs w:val="18"/>
        </w:rPr>
        <w:drawing>
          <wp:inline distT="0" distB="0" distL="0" distR="0">
            <wp:extent cx="1428750" cy="15811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1C5" w:rsidRPr="00000991">
        <w:rPr>
          <w:sz w:val="18"/>
          <w:szCs w:val="18"/>
        </w:rPr>
        <w:t xml:space="preserve"> </w:t>
      </w:r>
      <w:r w:rsidR="008560AB" w:rsidRPr="00000991">
        <w:rPr>
          <w:noProof/>
          <w:sz w:val="18"/>
          <w:szCs w:val="18"/>
        </w:rPr>
        <w:drawing>
          <wp:inline distT="0" distB="0" distL="0" distR="0">
            <wp:extent cx="1452077" cy="1581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29" w:rsidRPr="00000991" w:rsidRDefault="002B7E29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>If the website</w:t>
      </w:r>
      <w:r w:rsidR="00F7757F" w:rsidRPr="00000991">
        <w:rPr>
          <w:sz w:val="18"/>
          <w:szCs w:val="18"/>
        </w:rPr>
        <w:t xml:space="preserve"> above does not </w:t>
      </w:r>
      <w:r w:rsidR="002913FF" w:rsidRPr="00000991">
        <w:rPr>
          <w:sz w:val="18"/>
          <w:szCs w:val="18"/>
        </w:rPr>
        <w:t>list</w:t>
      </w:r>
      <w:r w:rsidRPr="00000991">
        <w:rPr>
          <w:sz w:val="18"/>
          <w:szCs w:val="18"/>
        </w:rPr>
        <w:t xml:space="preserve"> the lexile</w:t>
      </w:r>
      <w:r w:rsidR="002913FF" w:rsidRPr="00000991">
        <w:rPr>
          <w:sz w:val="18"/>
          <w:szCs w:val="18"/>
        </w:rPr>
        <w:t>, you may be able to find it at</w:t>
      </w:r>
      <w:r w:rsidRPr="00000991">
        <w:rPr>
          <w:sz w:val="18"/>
          <w:szCs w:val="18"/>
        </w:rPr>
        <w:t xml:space="preserve"> </w:t>
      </w:r>
      <w:r w:rsidRPr="00000991">
        <w:rPr>
          <w:sz w:val="18"/>
          <w:szCs w:val="18"/>
          <w:highlight w:val="cyan"/>
        </w:rPr>
        <w:t>https://lexile.com/</w:t>
      </w:r>
      <w:r w:rsidR="009B71C5" w:rsidRPr="00000991">
        <w:rPr>
          <w:sz w:val="18"/>
          <w:szCs w:val="18"/>
        </w:rPr>
        <w:t>.</w:t>
      </w:r>
    </w:p>
    <w:p w:rsidR="00F7757F" w:rsidRPr="00000991" w:rsidRDefault="00F7757F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>After searching for your book, select the book’s title. The green circle at the right will have the lexile</w:t>
      </w:r>
      <w:r w:rsidR="002913FF" w:rsidRPr="00000991">
        <w:rPr>
          <w:sz w:val="18"/>
          <w:szCs w:val="18"/>
        </w:rPr>
        <w:t xml:space="preserve">. </w:t>
      </w:r>
    </w:p>
    <w:p w:rsidR="001F4453" w:rsidRPr="00000991" w:rsidRDefault="001F4453" w:rsidP="001F4453">
      <w:pPr>
        <w:pStyle w:val="ListParagraph"/>
        <w:jc w:val="center"/>
        <w:rPr>
          <w:sz w:val="18"/>
          <w:szCs w:val="18"/>
        </w:rPr>
      </w:pPr>
      <w:r w:rsidRPr="00000991">
        <w:rPr>
          <w:noProof/>
          <w:sz w:val="18"/>
          <w:szCs w:val="18"/>
        </w:rPr>
        <w:drawing>
          <wp:inline distT="0" distB="0" distL="0" distR="0">
            <wp:extent cx="4712335" cy="8149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40" b="5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81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991">
        <w:rPr>
          <w:noProof/>
          <w:sz w:val="18"/>
          <w:szCs w:val="18"/>
        </w:rPr>
        <w:drawing>
          <wp:inline distT="0" distB="0" distL="0" distR="0">
            <wp:extent cx="2114550" cy="1143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905" r="-2201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991">
        <w:rPr>
          <w:noProof/>
          <w:sz w:val="18"/>
          <w:szCs w:val="18"/>
        </w:rPr>
        <w:drawing>
          <wp:inline distT="0" distB="0" distL="0" distR="0">
            <wp:extent cx="2683333" cy="1123950"/>
            <wp:effectExtent l="19050" t="0" r="271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254" b="1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33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7F" w:rsidRPr="00000991" w:rsidRDefault="002913FF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>To find the Accelerated Reader information</w:t>
      </w:r>
      <w:r w:rsidR="009B71C5" w:rsidRPr="00000991">
        <w:rPr>
          <w:sz w:val="18"/>
          <w:szCs w:val="18"/>
        </w:rPr>
        <w:t xml:space="preserve">, go to </w:t>
      </w:r>
      <w:r w:rsidR="009B71C5" w:rsidRPr="00000991">
        <w:rPr>
          <w:sz w:val="18"/>
          <w:szCs w:val="18"/>
          <w:highlight w:val="cyan"/>
        </w:rPr>
        <w:t>http://www.arbookfind.com/</w:t>
      </w:r>
      <w:r w:rsidR="009B71C5" w:rsidRPr="00000991">
        <w:rPr>
          <w:sz w:val="18"/>
          <w:szCs w:val="18"/>
        </w:rPr>
        <w:t xml:space="preserve">, and search for the title or subtitle in </w:t>
      </w:r>
      <w:r w:rsidR="008B6E23">
        <w:rPr>
          <w:sz w:val="18"/>
          <w:szCs w:val="18"/>
        </w:rPr>
        <w:t>the</w:t>
      </w:r>
      <w:r w:rsidR="009B71C5" w:rsidRPr="00000991">
        <w:rPr>
          <w:sz w:val="18"/>
          <w:szCs w:val="18"/>
        </w:rPr>
        <w:t xml:space="preserve"> </w:t>
      </w:r>
      <w:r w:rsidR="00F7757F" w:rsidRPr="00000991">
        <w:rPr>
          <w:sz w:val="18"/>
          <w:szCs w:val="18"/>
        </w:rPr>
        <w:t>quick search</w:t>
      </w:r>
      <w:r w:rsidR="009B71C5" w:rsidRPr="00000991">
        <w:rPr>
          <w:sz w:val="18"/>
          <w:szCs w:val="18"/>
        </w:rPr>
        <w:t xml:space="preserve"> tab.</w:t>
      </w:r>
      <w:r w:rsidR="00F7757F" w:rsidRPr="00000991">
        <w:rPr>
          <w:sz w:val="18"/>
          <w:szCs w:val="18"/>
        </w:rPr>
        <w:t xml:space="preserve"> </w:t>
      </w:r>
    </w:p>
    <w:p w:rsidR="001F4453" w:rsidRPr="00000991" w:rsidRDefault="00F149DE" w:rsidP="002B7E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00991">
        <w:rPr>
          <w:sz w:val="18"/>
          <w:szCs w:val="18"/>
        </w:rPr>
        <w:t xml:space="preserve">Look for the AR level and points. They will be on the website as </w:t>
      </w:r>
      <w:r w:rsidR="009F1837" w:rsidRPr="00000991">
        <w:rPr>
          <w:sz w:val="18"/>
          <w:szCs w:val="18"/>
        </w:rPr>
        <w:t>BL</w:t>
      </w:r>
      <w:r w:rsidRPr="00000991">
        <w:rPr>
          <w:sz w:val="18"/>
          <w:szCs w:val="18"/>
        </w:rPr>
        <w:t xml:space="preserve"> for the AR level and AR </w:t>
      </w:r>
      <w:r w:rsidR="009F1837" w:rsidRPr="00000991">
        <w:rPr>
          <w:sz w:val="18"/>
          <w:szCs w:val="18"/>
        </w:rPr>
        <w:t>pts</w:t>
      </w:r>
      <w:r w:rsidRPr="00000991">
        <w:rPr>
          <w:sz w:val="18"/>
          <w:szCs w:val="18"/>
        </w:rPr>
        <w:t xml:space="preserve"> for points. Use this website for AR level and points only. Do not use other websites for the AR level and points because they </w:t>
      </w:r>
      <w:r w:rsidR="009A1CAA">
        <w:rPr>
          <w:sz w:val="18"/>
          <w:szCs w:val="18"/>
        </w:rPr>
        <w:t xml:space="preserve">may </w:t>
      </w:r>
      <w:r w:rsidRPr="00000991">
        <w:rPr>
          <w:sz w:val="18"/>
          <w:szCs w:val="18"/>
        </w:rPr>
        <w:t>not be accurate.</w:t>
      </w:r>
    </w:p>
    <w:p w:rsidR="00013BA8" w:rsidRPr="00013BA8" w:rsidRDefault="001F4453">
      <w:pPr>
        <w:pStyle w:val="ListParagraph"/>
        <w:jc w:val="center"/>
        <w:rPr>
          <w:sz w:val="19"/>
          <w:szCs w:val="19"/>
        </w:rPr>
      </w:pPr>
      <w:r w:rsidRPr="00000991">
        <w:rPr>
          <w:noProof/>
          <w:sz w:val="18"/>
          <w:szCs w:val="18"/>
        </w:rPr>
        <w:drawing>
          <wp:inline distT="0" distB="0" distL="0" distR="0">
            <wp:extent cx="3021273" cy="1600200"/>
            <wp:effectExtent l="19050" t="0" r="767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301" r="24097" b="5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7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991">
        <w:rPr>
          <w:noProof/>
          <w:sz w:val="18"/>
          <w:szCs w:val="18"/>
        </w:rPr>
        <w:drawing>
          <wp:inline distT="0" distB="0" distL="0" distR="0">
            <wp:extent cx="2052670" cy="1600200"/>
            <wp:effectExtent l="19050" t="0" r="473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29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BA8" w:rsidRPr="00013BA8" w:rsidSect="003D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8F4"/>
    <w:multiLevelType w:val="hybridMultilevel"/>
    <w:tmpl w:val="90F6BAC6"/>
    <w:lvl w:ilvl="0" w:tplc="27A2B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E29"/>
    <w:rsid w:val="00000991"/>
    <w:rsid w:val="00013BA8"/>
    <w:rsid w:val="00114174"/>
    <w:rsid w:val="001F4453"/>
    <w:rsid w:val="002913FF"/>
    <w:rsid w:val="002B7E29"/>
    <w:rsid w:val="003D119F"/>
    <w:rsid w:val="008560AB"/>
    <w:rsid w:val="008B6E23"/>
    <w:rsid w:val="009A1CAA"/>
    <w:rsid w:val="009B71C5"/>
    <w:rsid w:val="009F1837"/>
    <w:rsid w:val="00F149DE"/>
    <w:rsid w:val="00F7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71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Robyn</cp:lastModifiedBy>
  <cp:revision>2</cp:revision>
  <dcterms:created xsi:type="dcterms:W3CDTF">2016-08-21T00:19:00Z</dcterms:created>
  <dcterms:modified xsi:type="dcterms:W3CDTF">2016-08-21T00:19:00Z</dcterms:modified>
</cp:coreProperties>
</file>